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8B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default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0"/>
          <w:sz w:val="32"/>
          <w:szCs w:val="32"/>
          <w:lang w:val="en-US" w:eastAsia="zh-CN"/>
        </w:rPr>
        <w:t>附件2</w:t>
      </w:r>
    </w:p>
    <w:p w14:paraId="73C093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outlineLvl w:val="9"/>
        <w:rPr>
          <w:rFonts w:hint="eastAsia" w:ascii="仿宋_GB2312" w:eastAsia="仿宋_GB2312" w:cs="Times New Roman"/>
          <w:snapToGrid w:val="0"/>
          <w:spacing w:val="0"/>
          <w:kern w:val="0"/>
          <w:sz w:val="36"/>
          <w:szCs w:val="36"/>
          <w:lang w:val="en-US" w:eastAsia="zh-CN"/>
        </w:rPr>
      </w:pPr>
    </w:p>
    <w:p w14:paraId="45EE7EA7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申请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延续或晋升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一级资质评审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  <w:lang w:eastAsia="zh-CN"/>
        </w:rPr>
        <w:t>待定</w:t>
      </w: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的</w:t>
      </w:r>
    </w:p>
    <w:p w14:paraId="0239F7B7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napToGrid w:val="0"/>
          <w:color w:val="000000"/>
          <w:spacing w:val="0"/>
          <w:kern w:val="0"/>
          <w:sz w:val="36"/>
          <w:szCs w:val="36"/>
        </w:rPr>
        <w:t>房地产开发企业名单</w:t>
      </w:r>
    </w:p>
    <w:p w14:paraId="7F2350B3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/>
          <w:spacing w:val="0"/>
          <w:kern w:val="0"/>
          <w:sz w:val="32"/>
          <w:szCs w:val="32"/>
          <w:lang w:eastAsia="zh-CN"/>
        </w:rPr>
      </w:pPr>
    </w:p>
    <w:p w14:paraId="169300CD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</w:p>
    <w:p w14:paraId="00C8E0F0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天津住宅建设发展集团有限公司</w:t>
      </w:r>
    </w:p>
    <w:p w14:paraId="6F4D872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山西信泰房地产开发有限公司</w:t>
      </w:r>
    </w:p>
    <w:p w14:paraId="4289BC80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山西星河房地产开发有限公司</w:t>
      </w:r>
    </w:p>
    <w:p w14:paraId="29C1743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赤峰恒基房地产开发有限公司</w:t>
      </w:r>
    </w:p>
    <w:p w14:paraId="751BBE99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内蒙古伊泰置业集团有限责任公司</w:t>
      </w:r>
    </w:p>
    <w:p w14:paraId="2275F339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上海城建置业发展有限公司</w:t>
      </w:r>
    </w:p>
    <w:p w14:paraId="0A6B7E17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江苏炜赋集团建设开发有限公司</w:t>
      </w:r>
    </w:p>
    <w:p w14:paraId="5B61153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南京金融城建设发展股份有限公司</w:t>
      </w:r>
    </w:p>
    <w:p w14:paraId="380863E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南京银城房地产开发有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限公司</w:t>
      </w:r>
    </w:p>
    <w:p w14:paraId="6B01F02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南通市城镇房地产开发有限公司</w:t>
      </w:r>
    </w:p>
    <w:p w14:paraId="3A51BBD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徐州新盛彭寓置业有限公司</w:t>
      </w:r>
    </w:p>
    <w:p w14:paraId="4D7111E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中海宏洋（南通）投资开发有限公司</w:t>
      </w:r>
    </w:p>
    <w:p w14:paraId="10CC3D21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江苏众安建设投资（集团）有限公司</w:t>
      </w:r>
    </w:p>
    <w:p w14:paraId="408F7D2C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新湖地产集团有限公司</w:t>
      </w:r>
    </w:p>
    <w:p w14:paraId="0003BFCA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浙江省省直同人集团有限公司</w:t>
      </w:r>
    </w:p>
    <w:p w14:paraId="2E003A70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安徽长城置业集团有限公司</w:t>
      </w:r>
    </w:p>
    <w:p w14:paraId="2A9C5A92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安徽华地融达房地产有限公司</w:t>
      </w:r>
    </w:p>
    <w:p w14:paraId="06AC460D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安徽中振控股集团有限公司</w:t>
      </w:r>
    </w:p>
    <w:p w14:paraId="1F83826D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19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永春县桃城房地产开发有限公司</w:t>
      </w:r>
    </w:p>
    <w:p w14:paraId="3E436591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青岛公共住房建设投资有限公司</w:t>
      </w:r>
    </w:p>
    <w:p w14:paraId="29D0B6C7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21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山东方正房地产开发有限公司</w:t>
      </w:r>
    </w:p>
    <w:p w14:paraId="5500FEA9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22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南阳建园置业有限公司</w:t>
      </w:r>
    </w:p>
    <w:p w14:paraId="5F1D598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23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武汉中铁置业有限公司</w:t>
      </w:r>
    </w:p>
    <w:p w14:paraId="71A100D1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24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中建三局城市投资运营有限公司</w:t>
      </w:r>
    </w:p>
    <w:p w14:paraId="294CFAF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25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浏阳利通置业有限公司</w:t>
      </w:r>
    </w:p>
    <w:p w14:paraId="2DE83DCE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26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长沙麓谷实业发展股份有限公司</w:t>
      </w:r>
    </w:p>
    <w:p w14:paraId="44A2C9EB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27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湖南梦想置业开发有限公司</w:t>
      </w:r>
    </w:p>
    <w:p w14:paraId="5D8F8084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28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湖南上城投资发展有限公司</w:t>
      </w:r>
    </w:p>
    <w:p w14:paraId="3D8DF1AB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29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四川省射洪虹桥房地产集团有限公司</w:t>
      </w:r>
    </w:p>
    <w:p w14:paraId="474A27E0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30</w:t>
      </w:r>
      <w:r>
        <w:rPr>
          <w:rFonts w:hint="default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0"/>
          <w:kern w:val="0"/>
          <w:sz w:val="32"/>
          <w:szCs w:val="32"/>
        </w:rPr>
        <w:t>新疆朗坤房地产开发有限公司</w:t>
      </w:r>
    </w:p>
    <w:p w14:paraId="584F54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62B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2024-09-04T06:44:24Z</dcterms:created>
  <dc:creator>yanglinyi</dc:creator>
  <cp:lastModifiedBy>tinykerman</cp:lastModifiedBy>
  <dcterms:modified xsi:type="dcterms:W3CDTF">2024-09-04T06:44:27Z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3E9C463A0F05439F89833D02936D4B56_12</vt:lpwstr>
  </property>
</Properties>
</file>